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6363B2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AA" w:rsidRPr="006363B2" w:rsidRDefault="004C160A" w:rsidP="008974AA">
            <w:pPr>
              <w:rPr>
                <w:rFonts w:cs="Arial"/>
                <w:color w:val="000000"/>
                <w:sz w:val="18"/>
                <w:szCs w:val="18"/>
              </w:rPr>
            </w:pPr>
            <w:r w:rsidRPr="006363B2">
              <w:rPr>
                <w:rFonts w:cs="Arial"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editId="7A68E94C">
                  <wp:simplePos x="0" y="0"/>
                  <wp:positionH relativeFrom="column">
                    <wp:posOffset>1376045</wp:posOffset>
                  </wp:positionH>
                  <wp:positionV relativeFrom="paragraph">
                    <wp:posOffset>50165</wp:posOffset>
                  </wp:positionV>
                  <wp:extent cx="6570345" cy="779780"/>
                  <wp:effectExtent l="0" t="0" r="1905" b="1270"/>
                  <wp:wrapNone/>
                  <wp:docPr id="2" name="Obraz 2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974AA" w:rsidRPr="006363B2" w:rsidRDefault="008974AA" w:rsidP="008974AA">
            <w:pPr>
              <w:rPr>
                <w:rFonts w:cs="Arial"/>
                <w:sz w:val="18"/>
                <w:szCs w:val="18"/>
              </w:rPr>
            </w:pPr>
          </w:p>
          <w:p w:rsidR="006717BF" w:rsidRPr="006363B2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6363B2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D6E" w:rsidRPr="006363B2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:rsidR="006717BF" w:rsidRPr="006363B2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6363B2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6363B2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3D6F93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93" w:rsidRPr="006363B2" w:rsidRDefault="003D6F93" w:rsidP="003D6F93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>OŚ PRIORYTETOWA II Gospodarka niskoemisyjna</w:t>
            </w:r>
          </w:p>
        </w:tc>
      </w:tr>
      <w:tr w:rsidR="003D6F93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93" w:rsidRPr="006363B2" w:rsidRDefault="003D6F93" w:rsidP="007324B7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>DZIAŁANIE 2.</w:t>
            </w:r>
            <w:r w:rsidR="00DD6B11" w:rsidRPr="00DD6B11">
              <w:rPr>
                <w:rFonts w:cs="Arial"/>
                <w:b/>
                <w:bCs/>
                <w:color w:val="000000"/>
                <w:sz w:val="24"/>
                <w:szCs w:val="24"/>
              </w:rPr>
              <w:t>8 Modernizacja energetyczna wielorodzinnych budynków mieszkaniowych w ramach Strategii ZIT dla Szczecińskiego Obszaru Metropolitalnego</w:t>
            </w:r>
          </w:p>
        </w:tc>
      </w:tr>
      <w:tr w:rsidR="00F47D96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96" w:rsidRPr="006363B2" w:rsidRDefault="00F47D96" w:rsidP="003D6F93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3D6F93"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KONKURSOWE </w:t>
            </w:r>
          </w:p>
        </w:tc>
      </w:tr>
      <w:tr w:rsidR="00FC5D59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D59" w:rsidRPr="00FC5D59" w:rsidRDefault="00FC5D59" w:rsidP="003D6F93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DE147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>FAZA OCENY ADMINISTRACYJNOŚCI I WYKONALNOŚCI</w:t>
            </w:r>
          </w:p>
        </w:tc>
      </w:tr>
      <w:tr w:rsidR="00990D6E" w:rsidRPr="006363B2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6E" w:rsidRPr="006363B2" w:rsidRDefault="00990D6E" w:rsidP="000C2D47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0C2D47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6363B2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6363B2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6363B2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6363B2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6363B2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6363B2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6363B2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6363B2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:rsidR="004C160A" w:rsidRPr="006363B2" w:rsidRDefault="004C160A">
      <w:r w:rsidRPr="006363B2">
        <w:br w:type="page"/>
      </w:r>
    </w:p>
    <w:tbl>
      <w:tblPr>
        <w:tblW w:w="1487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4677"/>
        <w:gridCol w:w="709"/>
        <w:gridCol w:w="567"/>
        <w:gridCol w:w="851"/>
        <w:gridCol w:w="708"/>
        <w:gridCol w:w="5245"/>
      </w:tblGrid>
      <w:tr w:rsidR="007A0651" w:rsidRPr="006363B2" w:rsidTr="007A0651">
        <w:trPr>
          <w:trHeight w:val="605"/>
          <w:jc w:val="center"/>
        </w:trPr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A0651" w:rsidRPr="006363B2" w:rsidRDefault="007A0651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7A065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ADMINISTRACYJNOŚCI I WYKONALNOŚCI</w:t>
            </w:r>
          </w:p>
        </w:tc>
      </w:tr>
      <w:tr w:rsidR="007A0651" w:rsidRPr="006363B2" w:rsidTr="00AF71BA">
        <w:trPr>
          <w:trHeight w:val="6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Tak  warunk</w:t>
            </w:r>
            <w:r w:rsidR="008B0017"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owo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Uzasadnienie </w:t>
            </w:r>
          </w:p>
          <w:p w:rsidR="0046066C" w:rsidRPr="006363B2" w:rsidRDefault="0046066C" w:rsidP="008B001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zaznaczenia odpowiedzi „N</w:t>
            </w:r>
            <w:r w:rsidR="008B0017"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ie</w:t>
            </w: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  <w:r w:rsidR="008B0017"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lub ”Tak warunkowo”</w:t>
            </w: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</w:tr>
      <w:tr w:rsidR="007A0651" w:rsidRPr="006363B2" w:rsidTr="00AF71BA">
        <w:trPr>
          <w:trHeight w:val="1118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63B2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Calibri" w:cs="Times New Roman"/>
                <w:sz w:val="20"/>
                <w:szCs w:val="20"/>
              </w:rPr>
              <w:t>Poprawność i kompletność  wniosku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7324B7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Czy </w:t>
            </w:r>
            <w:r w:rsidR="007324B7" w:rsidRPr="00571462">
              <w:rPr>
                <w:color w:val="000000" w:themeColor="text1"/>
                <w:w w:val="105"/>
                <w:sz w:val="20"/>
              </w:rPr>
              <w:t>wniosek został sporządzony oraz złożony zgodnie z Regulaminem konkursu w tym, w szczególności z Instrukcją wypełniania wniosku o dofinansowanie</w:t>
            </w:r>
            <w:r w:rsidRPr="00571462">
              <w:rPr>
                <w:color w:val="000000" w:themeColor="text1"/>
                <w:w w:val="105"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63B2" w:rsidRDefault="0046066C" w:rsidP="00632BFA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7A0651" w:rsidRPr="006363B2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63B2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wniosek zawiera szczegółowe opisy dotyczące produktów lub usług, które mają być dostarczone w ramach projektu, plan finansowy oraz termin realizacji?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63B2" w:rsidRDefault="0046066C" w:rsidP="002110BF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7A0651" w:rsidRPr="006363B2" w:rsidTr="00AF71BA">
        <w:trPr>
          <w:trHeight w:val="67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63B2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wszystkie dane Wnioskodawcy są zgodne z danymi podanymi w jego dokumentach rejestrowych lub w statucie?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2110BF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Czy wszystkie pola we wniosku są wypełnione w języku polskim?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2110BF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wszystkie wymagane pola wniosku i załączników zostały wypełnione?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wszystkie załączniki są wystarczająco czytelne by możliwe było przeprowadzenie oceny zgodności z kryterium (w szczególności skany dokumentów, mapy)?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załączniki w wersji elektronicznej zostały zapisane w formatach niewymagających specjalistycznego oprogramowania (</w:t>
            </w:r>
            <w:r w:rsidR="00A13126" w:rsidRPr="00571462">
              <w:rPr>
                <w:color w:val="000000" w:themeColor="text1"/>
                <w:w w:val="105"/>
                <w:sz w:val="20"/>
              </w:rPr>
              <w:t xml:space="preserve">np. </w:t>
            </w:r>
            <w:r w:rsidRPr="00571462">
              <w:rPr>
                <w:color w:val="000000" w:themeColor="text1"/>
                <w:w w:val="105"/>
                <w:sz w:val="20"/>
              </w:rPr>
              <w:t>PDF, JPG dla obrazów: map, zdjęć, skanów etc.)?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52037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2037" w:rsidRPr="00632BFA" w:rsidRDefault="00E52037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037" w:rsidRPr="00632BFA" w:rsidRDefault="00E52037" w:rsidP="00602E7B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2037" w:rsidRPr="00E52037" w:rsidRDefault="00E52037" w:rsidP="009303D8">
            <w:pPr>
              <w:rPr>
                <w:color w:val="000000" w:themeColor="text1"/>
                <w:w w:val="105"/>
                <w:sz w:val="20"/>
              </w:rPr>
            </w:pPr>
            <w:r w:rsidRPr="00E52037">
              <w:rPr>
                <w:color w:val="000000" w:themeColor="text1"/>
                <w:w w:val="105"/>
                <w:sz w:val="20"/>
              </w:rPr>
              <w:t xml:space="preserve">Czy część opisowa Studium wykonalności załączona jest w pliku edytora tekstów (np. MS Word, </w:t>
            </w:r>
            <w:proofErr w:type="spellStart"/>
            <w:r w:rsidRPr="00E52037">
              <w:rPr>
                <w:color w:val="000000" w:themeColor="text1"/>
                <w:w w:val="105"/>
                <w:sz w:val="20"/>
              </w:rPr>
              <w:t>LibreOffice</w:t>
            </w:r>
            <w:proofErr w:type="spellEnd"/>
            <w:r w:rsidRPr="00E52037">
              <w:rPr>
                <w:color w:val="000000" w:themeColor="text1"/>
                <w:w w:val="105"/>
                <w:sz w:val="20"/>
              </w:rPr>
              <w:t xml:space="preserve"> Writer) lub jako aktywny pdf (z możliwością przeszukiwania)?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2037" w:rsidRPr="00632BFA" w:rsidRDefault="00E52037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2037" w:rsidRPr="00632BFA" w:rsidRDefault="00E52037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2037" w:rsidRPr="00632BFA" w:rsidRDefault="00E52037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2037" w:rsidRPr="00632BFA" w:rsidRDefault="00E52037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37" w:rsidRPr="00632BFA" w:rsidRDefault="00E52037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E52037" w:rsidP="009303D8">
            <w:pPr>
              <w:rPr>
                <w:color w:val="000000" w:themeColor="text1"/>
                <w:w w:val="105"/>
                <w:sz w:val="20"/>
              </w:rPr>
            </w:pPr>
            <w:r w:rsidRPr="00E52037">
              <w:rPr>
                <w:color w:val="000000" w:themeColor="text1"/>
                <w:w w:val="105"/>
                <w:sz w:val="20"/>
              </w:rPr>
              <w:t xml:space="preserve">Czy część finansowa Studium wykonalności załączona jest w pliku arkusza kalkulacyjnego (np. MS Excel, </w:t>
            </w:r>
            <w:proofErr w:type="spellStart"/>
            <w:r w:rsidRPr="00E52037">
              <w:rPr>
                <w:color w:val="000000" w:themeColor="text1"/>
                <w:w w:val="105"/>
                <w:sz w:val="20"/>
              </w:rPr>
              <w:t>LibreOffice</w:t>
            </w:r>
            <w:proofErr w:type="spellEnd"/>
            <w:r w:rsidRPr="00E52037">
              <w:rPr>
                <w:color w:val="000000" w:themeColor="text1"/>
                <w:w w:val="105"/>
                <w:sz w:val="20"/>
              </w:rPr>
              <w:t xml:space="preserve"> </w:t>
            </w:r>
            <w:proofErr w:type="spellStart"/>
            <w:r w:rsidRPr="00E52037">
              <w:rPr>
                <w:color w:val="000000" w:themeColor="text1"/>
                <w:w w:val="105"/>
                <w:sz w:val="20"/>
              </w:rPr>
              <w:t>Calc</w:t>
            </w:r>
            <w:proofErr w:type="spellEnd"/>
            <w:r w:rsidRPr="00E52037">
              <w:rPr>
                <w:color w:val="000000" w:themeColor="text1"/>
                <w:w w:val="105"/>
                <w:sz w:val="20"/>
              </w:rPr>
              <w:t>) z odblokowanymi formułami?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3380F" w:rsidRPr="00632BFA" w:rsidTr="00C62D95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FF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3380F" w:rsidRPr="00B47A14" w:rsidRDefault="0093380F" w:rsidP="00602E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Możliwość dokonania</w:t>
            </w:r>
            <w:r w:rsidRPr="00B47A14">
              <w:rPr>
                <w:color w:val="000000" w:themeColor="text1"/>
                <w:spacing w:val="-23"/>
                <w:w w:val="105"/>
                <w:sz w:val="20"/>
              </w:rPr>
              <w:t xml:space="preserve"> </w:t>
            </w:r>
            <w:r w:rsidRPr="00B47A14">
              <w:rPr>
                <w:color w:val="000000" w:themeColor="text1"/>
                <w:w w:val="105"/>
                <w:sz w:val="20"/>
              </w:rPr>
              <w:t>oceny merytorycznej wniosku</w:t>
            </w:r>
          </w:p>
          <w:p w:rsidR="0093380F" w:rsidRPr="00B47A14" w:rsidRDefault="0093380F" w:rsidP="00602E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Czy wszystkie pola we wniosku są wypełnione w taki sposób, że dają możliwość oceny merytorycznej wniosku?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Należy zweryfikować przede wszystkim opisy (w tym analizy i wnioski) w kontekście ich: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Poprawności – w kontekście błędów popełnionych zarówno w opisach (rzutujących na ich rozumienie, znaczenie, czy wiarygodność), ich aktualności (czy użyte zostały najnowsze dostępne dane), jak i w analizach i wnioskowaniu (np. błędy rachunkowe zmieniające znacząco wynik  analiz);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</w:t>
            </w:r>
            <w:r w:rsidR="00A508CA">
              <w:rPr>
                <w:color w:val="000000" w:themeColor="text1"/>
                <w:w w:val="105"/>
                <w:sz w:val="20"/>
              </w:rPr>
              <w:t xml:space="preserve"> </w:t>
            </w:r>
            <w:r w:rsidRPr="00B47A14">
              <w:rPr>
                <w:color w:val="000000" w:themeColor="text1"/>
                <w:w w:val="105"/>
                <w:sz w:val="20"/>
              </w:rPr>
              <w:t>uwagę innych czynników za każdym razem; wybrane do analizy lub opisów elementy populacji / otoczenia powinny być reprezentatywne na tyle, aby odzwierciedlały rzeczywistą sytuację, a w przypadku interpretacji – błąd związany z interpretacjami był  minimalny);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Wiarygodności – w przeciwieństwie do rzetelności, wiarygodność dotyczy przyjmowanych założeń oraz źródeł danych, na podstawie których dokonywane są analizy i tworzone opisy, a także formułowane wnioski.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F" w:rsidRPr="00632BFA" w:rsidRDefault="0093380F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3380F" w:rsidRPr="00632BFA" w:rsidTr="00C62D95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3380F" w:rsidRPr="00B47A14" w:rsidRDefault="0093380F" w:rsidP="00602E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Czy opisy we wniosku oraz w załącznikach są ze sobą spójne, nie zawierają sprzecznych ze sobą kwestii?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F" w:rsidRPr="00632BFA" w:rsidRDefault="0093380F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87821" w:rsidRPr="00632BFA" w:rsidTr="00844B88">
        <w:trPr>
          <w:trHeight w:val="283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87821" w:rsidRPr="00632BFA" w:rsidRDefault="00087821" w:rsidP="00602E7B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FC44BB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z kwalifikowalnością wydatków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7821" w:rsidRPr="00087821" w:rsidRDefault="00087821" w:rsidP="009303D8">
            <w:pPr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Czy wydatki w projekcie są zaplanowane w sposób celowy i oszczędny, z zachowaniem zasad:</w:t>
            </w:r>
          </w:p>
          <w:p w:rsidR="00087821" w:rsidRPr="00087821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uzyskiwania najlepszych efektów z danych nakładów,</w:t>
            </w:r>
          </w:p>
          <w:p w:rsidR="00087821" w:rsidRPr="00087821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optymalnego doboru metod i środków służących osiągnięciu założonych celów;</w:t>
            </w:r>
          </w:p>
          <w:p w:rsidR="00087821" w:rsidRPr="00087821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w sposób umożliwiający terminową realizację zadań;</w:t>
            </w:r>
          </w:p>
          <w:p w:rsidR="00087821" w:rsidRPr="00632BFA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w wysokości i terminach wynikających z wcześniej zaciągniętych zobowiązań.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087821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87821" w:rsidRPr="00632BFA" w:rsidTr="00844B8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B47A14">
            <w:pPr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Czy wydatki założone w projekcie są zgodne z katalogiem wydatków, limitami oraz zasadami kwalifikowalności określonymi w Regulaminie konkursu?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87821" w:rsidRPr="00632BFA" w:rsidTr="00844B8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087821">
            <w:pPr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Czy planowane wydatki są uzasadnione, racjonalne i adekwatne do zakresu i celów projektu oraz celów działania?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DD575B" w:rsidTr="00844B8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087821" w:rsidRDefault="00087821" w:rsidP="00087821">
            <w:pPr>
              <w:rPr>
                <w:color w:val="000000" w:themeColor="text1"/>
                <w:w w:val="105"/>
                <w:sz w:val="20"/>
              </w:rPr>
            </w:pPr>
            <w:r>
              <w:rPr>
                <w:color w:val="000000" w:themeColor="text1"/>
                <w:w w:val="105"/>
                <w:sz w:val="20"/>
              </w:rPr>
              <w:t>Czy w</w:t>
            </w:r>
            <w:r w:rsidRPr="00087821">
              <w:rPr>
                <w:color w:val="000000" w:themeColor="text1"/>
                <w:w w:val="105"/>
                <w:sz w:val="20"/>
              </w:rPr>
              <w:t>ydatki na przyłączenie budynku do zbiorczej sieci ciepłowniczej (np. miejskiej) przyczynią się do poprawy efektywności energetycznej budynku</w:t>
            </w:r>
            <w:r>
              <w:rPr>
                <w:color w:val="000000" w:themeColor="text1"/>
                <w:w w:val="105"/>
                <w:sz w:val="20"/>
              </w:rPr>
              <w:t>?</w:t>
            </w:r>
            <w:r w:rsidRPr="00087821">
              <w:rPr>
                <w:color w:val="000000" w:themeColor="text1"/>
                <w:w w:val="105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149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087821" w:rsidRDefault="0046066C" w:rsidP="009E4441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087821" w:rsidRDefault="0046066C" w:rsidP="009E4441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87821">
              <w:rPr>
                <w:color w:val="000000" w:themeColor="text1"/>
                <w:sz w:val="20"/>
              </w:rPr>
              <w:t>Intensywność wsparcia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B47574">
            <w:pPr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 xml:space="preserve">Czy wnioskowana kwota i poziom wsparcia są zgodnie z zapisami Regulaminu </w:t>
            </w:r>
            <w:r w:rsidR="000C2D47" w:rsidRPr="00087821">
              <w:rPr>
                <w:color w:val="000000" w:themeColor="text1"/>
                <w:w w:val="105"/>
                <w:sz w:val="20"/>
              </w:rPr>
              <w:t>konkursu</w:t>
            </w:r>
            <w:r w:rsidRPr="00087821">
              <w:rPr>
                <w:color w:val="000000" w:themeColor="text1"/>
                <w:w w:val="105"/>
                <w:sz w:val="20"/>
              </w:rPr>
              <w:t xml:space="preserve"> (co najmniej w zakresie wartości dofinansowania i jego poziomu oraz uwzględnienia </w:t>
            </w:r>
            <w:r w:rsidR="00DA0EBA" w:rsidRPr="00087821">
              <w:rPr>
                <w:color w:val="000000" w:themeColor="text1"/>
                <w:w w:val="105"/>
                <w:sz w:val="20"/>
              </w:rPr>
              <w:t xml:space="preserve">dochód generowany </w:t>
            </w:r>
            <w:r w:rsidRPr="00087821">
              <w:rPr>
                <w:color w:val="000000" w:themeColor="text1"/>
                <w:w w:val="105"/>
                <w:sz w:val="20"/>
              </w:rPr>
              <w:t>przez projekt po jego zakończeniu</w:t>
            </w:r>
            <w:r w:rsidR="00B47574" w:rsidRPr="00087821">
              <w:rPr>
                <w:color w:val="000000" w:themeColor="text1"/>
                <w:w w:val="105"/>
                <w:sz w:val="20"/>
              </w:rPr>
              <w:t xml:space="preserve">) </w:t>
            </w:r>
            <w:r w:rsidRPr="00087821">
              <w:rPr>
                <w:color w:val="000000" w:themeColor="text1"/>
                <w:w w:val="105"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9E4441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C44BB" w:rsidRPr="00632BFA" w:rsidTr="00CD7DF1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FC44BB" w:rsidRDefault="00FC44BB" w:rsidP="00DF6224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DF6224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Poprawność okresu realizacji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83235A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wszystkie etapy projektu wynikają z procesu inwestycyjnego i są logicznie powiązane?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087821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  <w:p w:rsidR="00FC44BB" w:rsidRPr="00087821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  <w:p w:rsidR="00FC44BB" w:rsidRPr="00632BFA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CD7DF1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44BB" w:rsidRPr="00087821" w:rsidRDefault="00FC44BB" w:rsidP="00087821">
            <w:pPr>
              <w:rPr>
                <w:color w:val="FF0000"/>
                <w:w w:val="105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087821">
            <w:pPr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okres realizacji projektu nie wykracza poza datę końcową okresu kwalifikowalności określoną w art. </w:t>
            </w:r>
            <w:r w:rsidRPr="00FC44BB">
              <w:rPr>
                <w:color w:val="000000" w:themeColor="text1"/>
                <w:w w:val="105"/>
                <w:sz w:val="20"/>
              </w:rPr>
              <w:lastRenderedPageBreak/>
              <w:t>65 ust. 2 rozporządzenia (UE) nr 1303/2013 tj. 31.12.2023r.?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CD7DF1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087821" w:rsidRDefault="00FC44BB" w:rsidP="00087821">
            <w:pPr>
              <w:rPr>
                <w:color w:val="FF0000"/>
                <w:w w:val="105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087821">
            <w:pPr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harmonogram projektu został zaplanowany realnie i racjonalnie?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FC44B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Poprawność obliczeń w przeprowadzonych analizach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poprawnie obliczono koszty całkowite i kwalifikowalne?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</w:p>
        </w:tc>
      </w:tr>
      <w:tr w:rsidR="00FC44BB" w:rsidRPr="00632BFA" w:rsidTr="00E155E5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Czy obliczenia wykonano z wystarczającą szczegółowością i oparciu o racjonalne przesłanki?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Czy w przeprowadzonych analizach prawidłowo uwzględniono (jeśli dotyczy to projektu):</w:t>
            </w:r>
          </w:p>
          <w:p w:rsidR="00FC44BB" w:rsidRPr="00FC44BB" w:rsidRDefault="00FC44BB" w:rsidP="00FC44BB">
            <w:pPr>
              <w:numPr>
                <w:ilvl w:val="0"/>
                <w:numId w:val="21"/>
              </w:numPr>
              <w:contextualSpacing/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określania wydatków kwalifikowalnych za pomocą stawek ryczałtowych i kosztów jednostkowych;</w:t>
            </w:r>
          </w:p>
          <w:p w:rsidR="00FC44BB" w:rsidRPr="00FC44BB" w:rsidRDefault="00FC44BB" w:rsidP="00FC44BB">
            <w:pPr>
              <w:numPr>
                <w:ilvl w:val="0"/>
                <w:numId w:val="21"/>
              </w:numPr>
              <w:contextualSpacing/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określania dochodu w projekcie o której mowa w art. 61  rozporządzenia (UE) nr 1303/2013 oraz w art. 15-1; rozporządzenia (UE) nr 480/2015</w:t>
            </w:r>
          </w:p>
          <w:p w:rsidR="00DD6B11" w:rsidRPr="00DD6B11" w:rsidRDefault="00FC44BB" w:rsidP="00DD6B11">
            <w:pPr>
              <w:numPr>
                <w:ilvl w:val="0"/>
                <w:numId w:val="21"/>
              </w:numPr>
              <w:contextualSpacing/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analizy kosztów i korzyści;</w:t>
            </w:r>
          </w:p>
          <w:p w:rsidR="00FC44BB" w:rsidRPr="00632BFA" w:rsidRDefault="00FC44BB" w:rsidP="00DD6B11">
            <w:pPr>
              <w:numPr>
                <w:ilvl w:val="0"/>
                <w:numId w:val="21"/>
              </w:numPr>
              <w:contextualSpacing/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obliczania rekompensat.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FC44BB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FC44B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Prawidłowość pomocy publicznej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przy obliczaniu całkowitego wkładu publicznego we właściwy sposób uwzględniono zasady dotyczące pomocy de </w:t>
            </w:r>
            <w:proofErr w:type="spellStart"/>
            <w:r w:rsidRPr="00FC44BB">
              <w:rPr>
                <w:color w:val="000000" w:themeColor="text1"/>
                <w:w w:val="105"/>
                <w:sz w:val="20"/>
              </w:rPr>
              <w:t>minimis</w:t>
            </w:r>
            <w:proofErr w:type="spellEnd"/>
            <w:r w:rsidRPr="00FC44BB">
              <w:rPr>
                <w:color w:val="000000" w:themeColor="text1"/>
                <w:w w:val="105"/>
                <w:sz w:val="20"/>
              </w:rPr>
              <w:t xml:space="preserve"> (jeśli dotyczy), w tym kumulację pomocy?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FC44B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Zasadność poziomu wsparcia w projekcie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571462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projekt jest realny z gospodarczego i finansowego punktu widzenia oraz przynosi pozytywne skutki społeczno-gospodarcze, co uzasadnia poziom wsparcia w zakresie przewidzianym w ramach EFRR (jeśli dotyczy)</w:t>
            </w:r>
            <w:r w:rsidR="00DD6B11">
              <w:rPr>
                <w:color w:val="000000" w:themeColor="text1"/>
                <w:w w:val="105"/>
                <w:sz w:val="20"/>
              </w:rPr>
              <w:t>?</w:t>
            </w:r>
          </w:p>
          <w:p w:rsidR="00FC44BB" w:rsidRPr="00571462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Projekt wymaga dofinansowania, gdy:</w:t>
            </w:r>
          </w:p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FNPV/C &lt; 0, a FRR/C &lt; od stopy dyskontowej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pStyle w:val="TableParagraph"/>
              <w:tabs>
                <w:tab w:val="left" w:pos="291"/>
              </w:tabs>
              <w:spacing w:before="17" w:line="254" w:lineRule="auto"/>
              <w:ind w:right="65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265C2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Zgodność z przepisami prawa </w:t>
            </w:r>
            <w:r w:rsidRPr="00265C2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krajowego i unijnego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FC44BB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lastRenderedPageBreak/>
              <w:t>Czy projekt został przygotowany albo jest przygotowywany zgodnie z prawem dotyczącym ochrony środowiska?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pStyle w:val="TableParagraph"/>
              <w:tabs>
                <w:tab w:val="left" w:pos="291"/>
              </w:tabs>
              <w:spacing w:before="17" w:line="254" w:lineRule="auto"/>
              <w:ind w:right="65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FC44BB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dokumentacja jest zgodna z Zasadami dotyczącymi ochrony środowiska określonymi w regulaminie konkursu (jeśli dotyczy)?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632BFA" w:rsidRDefault="00265C2F" w:rsidP="00FC44BB">
            <w:pPr>
              <w:rPr>
                <w:color w:val="FF0000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>Czy Wnioskodawca posiada niezbędne pozwolenia i decyzje wymagane na danym etapie realizacji projektu (wynikające w szczególności z prawa budowalnego, zagospodarowania przestrzennego) lub zobowiązał się do ich dostarczenia w terminach określonych w regulaminie konkursu?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632BFA" w:rsidRDefault="00265C2F" w:rsidP="00FC44BB">
            <w:pPr>
              <w:rPr>
                <w:color w:val="FF0000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>Czy Wnioskodawca posiada niezbędne koncesje/pozwolenia wymagane na danym etapie realizacji projektu lub zobowiązał się do ich dostarczenia w terminach określonych w regulaminie konkursu (jeśli dotyczy)?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265C2F" w:rsidRPr="00632BFA" w:rsidTr="00215BA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ab/>
              <w:t>Czy w ramach realizacji projektu Wnioskodawca zapewnia lub przewiduje stosować odpowiednie procedury zamówień publicznych (jeśli dotyczy)?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265C2F">
            <w:pPr>
              <w:rPr>
                <w:color w:val="000000" w:themeColor="text1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>Czy realizacja projektu jest zgodna z opinią konserwatora zabytków (jeśli dotyczy)</w:t>
            </w:r>
            <w:r>
              <w:rPr>
                <w:color w:val="000000" w:themeColor="text1"/>
                <w:w w:val="105"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470A64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70A64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Zdolność finansowa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 xml:space="preserve">Czy Wnioskodawca zapewni niezbędne środki finansowe do realizacji projektu, co wynika z przedstawionego planu finansowego?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265C2F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470A64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 xml:space="preserve">Czy sytuacja finansowa wnioskodawcy daje gwarancję realizacji przedsięwzięcia w terminie określonym we wniosku o dofinansowanie?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470A64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>Czy Wnioskodawca zapewni środki finansowe do utrzymywania projektu w okresie trwałości.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70A64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Zdolność ekonomiczna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 xml:space="preserve">Czy przeprowadzona analiza kosztów i korzyści w studium wykonalności jest prawidłowa, a jej wyniki wskazują na to, że projekt posiada minimalny wymagany poziom efektywności społeczno-gospodarczej. Analizy biorą pod uwagę </w:t>
            </w:r>
            <w:r w:rsidRPr="00470A64">
              <w:rPr>
                <w:color w:val="000000" w:themeColor="text1"/>
                <w:w w:val="105"/>
                <w:sz w:val="20"/>
              </w:rPr>
              <w:lastRenderedPageBreak/>
              <w:t xml:space="preserve">uwarunkowania płynące z otoczenia prawnego projektu. </w:t>
            </w:r>
          </w:p>
          <w:p w:rsidR="00FC44BB" w:rsidRPr="00470A64" w:rsidRDefault="00E52037" w:rsidP="00FC44BB">
            <w:pPr>
              <w:rPr>
                <w:color w:val="000000" w:themeColor="text1"/>
                <w:w w:val="105"/>
                <w:sz w:val="20"/>
              </w:rPr>
            </w:pPr>
            <w:r w:rsidRPr="00E52037">
              <w:rPr>
                <w:color w:val="000000" w:themeColor="text1"/>
                <w:w w:val="105"/>
                <w:sz w:val="20"/>
              </w:rPr>
              <w:t xml:space="preserve">Tam gdzie to zasadne należy zweryfikować czy wyliczono wartość wskaźnika B/C, i czy jest ona większa niż 1. (Uzasadnieniem do braku wyliczenia wskaźnika B/C jest wykazanie braku możliwości przeprowadzenia analizy kosztów i korzyści w ujęciu ilościowym  i/lub </w:t>
            </w:r>
            <w:proofErr w:type="spellStart"/>
            <w:r w:rsidRPr="00E52037">
              <w:rPr>
                <w:color w:val="000000" w:themeColor="text1"/>
                <w:w w:val="105"/>
                <w:sz w:val="20"/>
              </w:rPr>
              <w:t>zmonetyzowanym</w:t>
            </w:r>
            <w:proofErr w:type="spellEnd"/>
            <w:r w:rsidRPr="00E52037">
              <w:rPr>
                <w:color w:val="000000" w:themeColor="text1"/>
                <w:w w:val="105"/>
                <w:sz w:val="20"/>
              </w:rPr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70A64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Zdolność operacyjna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>Czy Wnioskodawca gwarantuje zdolności organizacyjne do realizacji projektu zgodnie z jego celem 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470A64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>Czy Wnioskodawca zapewnia zasoby techniczne, kadrowe i wiedzę umożliwiającą terminową realizację projektu oraz gwarantujące utrzymanie trwałości projektu, w szczególności jego rezultatów?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842E1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Wykonalność techniczna/technologiczna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842E15">
              <w:rPr>
                <w:color w:val="000000" w:themeColor="text1"/>
                <w:w w:val="105"/>
                <w:sz w:val="20"/>
              </w:rPr>
              <w:t xml:space="preserve">Czy projekt jest wykonalny pod względem technicznym?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842E15">
              <w:rPr>
                <w:color w:val="000000" w:themeColor="text1"/>
                <w:w w:val="105"/>
                <w:sz w:val="20"/>
              </w:rPr>
              <w:t>Czy zaproponowane rozwiązania techniczne/ technologiczne są optymalne i umożliwiają realizację projektu zgodnie z zakładanym harmonogramem?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06AC" w:rsidRPr="00571462" w:rsidRDefault="009706AC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Poprawność analizy</w:t>
            </w:r>
          </w:p>
          <w:p w:rsidR="009706AC" w:rsidRPr="00632BFA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wariantowości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>Czy Wnioskodawca przeanalizował najważniejsze warianty i wybrał wariant najlepszy dla realizacji projektu, zawierający uzasadnienie  wybranego wariantu?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pStyle w:val="Akapitzlist"/>
              <w:ind w:left="203"/>
              <w:rPr>
                <w:color w:val="FF0000"/>
                <w:w w:val="105"/>
                <w:sz w:val="2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06AC" w:rsidRPr="00632BFA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>Czy przeprowadzone analizy wariantów są adekwatne do charakteru przedsięwzięcia?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rPr>
                <w:color w:val="FF0000"/>
                <w:w w:val="105"/>
                <w:sz w:val="2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06AC" w:rsidRPr="00842E15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>Czy warianty zostały przygotowane pod kątem zróżnicowanego wpływu na środowisko oraz wykorzystania najnowszych standardów technologicznych?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06AC" w:rsidRPr="00842E15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 xml:space="preserve">Czy rozpatrywane warianty (tam gdzie to jest zasadne) biorą pod uwagę aspekty dotyczące lokalizacji inwestycji względem obszarów Natura </w:t>
            </w:r>
            <w:r w:rsidRPr="009706AC">
              <w:rPr>
                <w:color w:val="000000" w:themeColor="text1"/>
                <w:w w:val="105"/>
                <w:sz w:val="20"/>
              </w:rPr>
              <w:lastRenderedPageBreak/>
              <w:t>2000 (w szczególności obszarów specjalnej ochrony ptaków) oraz szlaków migracyjnych zwierząt?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571462" w:rsidRPr="00632BFA" w:rsidTr="00AF71BA">
        <w:trPr>
          <w:trHeight w:val="244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571462" w:rsidRDefault="00571462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Wiarygodność popytu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analiza popytu spełnia minimalne cechy: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rzetelności – czy przytaczane w analizie informacje (dane, wskaźniki) wskazują źródła/autora?;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szczegółowości – czy przytaczane w analizie informacje dotyczą obszaru lub/i grupy docelowej, której dotyczy projekt?;  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referencyjności – czy przytaczane w analizie informacje uwzględniają sytuację i tendencje w danym sektorze?;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aktualności –  czy przytaczane w analizie informacji są aktualne?.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62" w:rsidRPr="00632BFA" w:rsidRDefault="00571462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571462" w:rsidRPr="00632BFA" w:rsidTr="00571462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571462" w:rsidRDefault="00571462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szacowany popyt jest spójny z zadeklarowanymi w projekcie parametrami?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62" w:rsidRPr="00632BFA" w:rsidRDefault="00571462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571462" w:rsidRPr="00632BFA" w:rsidTr="00571462">
        <w:trPr>
          <w:trHeight w:val="24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571462" w:rsidRDefault="00571462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Opinia ornitologiczna i </w:t>
            </w:r>
            <w:proofErr w:type="spellStart"/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chiropterologiczna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571462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Czy Wnioskodawca posiada opinię ornitologiczną i </w:t>
            </w:r>
            <w:proofErr w:type="spellStart"/>
            <w:r w:rsidRPr="00571462">
              <w:rPr>
                <w:color w:val="000000" w:themeColor="text1"/>
                <w:w w:val="105"/>
                <w:sz w:val="20"/>
              </w:rPr>
              <w:t>chiropterologiczną</w:t>
            </w:r>
            <w:proofErr w:type="spellEnd"/>
            <w:r w:rsidRPr="00571462">
              <w:rPr>
                <w:color w:val="000000" w:themeColor="text1"/>
                <w:w w:val="105"/>
                <w:sz w:val="20"/>
              </w:rPr>
              <w:t>, która określa, czy dany obiekt jest zasiedlony przez gatunki chronion</w:t>
            </w:r>
            <w:r w:rsidR="00DD6B11">
              <w:rPr>
                <w:color w:val="000000" w:themeColor="text1"/>
                <w:w w:val="105"/>
                <w:sz w:val="20"/>
              </w:rPr>
              <w:t>e</w:t>
            </w:r>
            <w:r w:rsidRPr="00571462">
              <w:rPr>
                <w:color w:val="000000" w:themeColor="text1"/>
                <w:w w:val="105"/>
                <w:sz w:val="20"/>
              </w:rPr>
              <w:t xml:space="preserve">? </w:t>
            </w:r>
          </w:p>
          <w:p w:rsidR="00571462" w:rsidRPr="00571462" w:rsidRDefault="00571462" w:rsidP="00571462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W przypadku stwierdzenia występowania gatunków chronionych czy działania zaplanowane w harmonogramie są możliwe do przeprowadzenia nie zagrażając cyklowi rozrodczemu poszczególnych gatunków chronionych?</w:t>
            </w:r>
          </w:p>
          <w:p w:rsidR="00571462" w:rsidRPr="00571462" w:rsidRDefault="00571462" w:rsidP="00571462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Kryterium dotyczy projektów związanych z ociepleniem ścian lub innym uszczelnienie budynku.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62" w:rsidRPr="00632BFA" w:rsidRDefault="00571462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</w:tbl>
    <w:p w:rsidR="000332F5" w:rsidRPr="00632BFA" w:rsidRDefault="000332F5" w:rsidP="008B0017">
      <w:pPr>
        <w:autoSpaceDE w:val="0"/>
        <w:autoSpaceDN w:val="0"/>
        <w:adjustRightInd w:val="0"/>
        <w:spacing w:before="0" w:after="0"/>
        <w:rPr>
          <w:rFonts w:cs="Arial"/>
          <w:color w:val="FF0000"/>
        </w:rPr>
      </w:pPr>
    </w:p>
    <w:p w:rsidR="007A0651" w:rsidRPr="00632BFA" w:rsidRDefault="007A0651" w:rsidP="008B0017">
      <w:pPr>
        <w:autoSpaceDE w:val="0"/>
        <w:autoSpaceDN w:val="0"/>
        <w:adjustRightInd w:val="0"/>
        <w:spacing w:before="0" w:after="0"/>
        <w:rPr>
          <w:rFonts w:cs="Arial"/>
          <w:color w:val="FF0000"/>
        </w:rPr>
      </w:pPr>
    </w:p>
    <w:tbl>
      <w:tblPr>
        <w:tblW w:w="148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5"/>
        <w:gridCol w:w="1484"/>
        <w:gridCol w:w="5400"/>
      </w:tblGrid>
      <w:tr w:rsidR="00632BFA" w:rsidRPr="00632BFA" w:rsidTr="00766A61">
        <w:trPr>
          <w:trHeight w:val="397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030B" w:rsidRPr="00571462" w:rsidRDefault="00DE030B" w:rsidP="009303D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Wynik oceny fazy administracyjności i wykonalności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030B" w:rsidRPr="00571462" w:rsidRDefault="00891A22" w:rsidP="00891A22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Zaznacz </w:t>
            </w:r>
            <w:r w:rsidR="00DE030B"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właściwą odpowiedź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030B" w:rsidRPr="00571462" w:rsidRDefault="00DE030B" w:rsidP="009303D8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Uwagi</w:t>
            </w:r>
          </w:p>
        </w:tc>
      </w:tr>
      <w:tr w:rsidR="00632BFA" w:rsidRPr="00632BFA" w:rsidTr="007749F6">
        <w:trPr>
          <w:trHeight w:val="364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0B" w:rsidRPr="00571462" w:rsidDel="003068AC" w:rsidRDefault="00DE030B" w:rsidP="00F9741E">
            <w:pPr>
              <w:rPr>
                <w:rFonts w:eastAsia="Times New Roman" w:cs="Arial"/>
                <w:color w:val="000000" w:themeColor="text1"/>
                <w:szCs w:val="20"/>
                <w:lang w:eastAsia="pl-PL"/>
              </w:rPr>
            </w:pPr>
            <w:r w:rsidRPr="00571462">
              <w:rPr>
                <w:rFonts w:cs="Calibri"/>
                <w:color w:val="000000" w:themeColor="text1"/>
              </w:rPr>
              <w:t>Ocena pozytywna – projekt zostaje przekazany do kolejne</w:t>
            </w:r>
            <w:r w:rsidR="00373C38" w:rsidRPr="00571462">
              <w:rPr>
                <w:rFonts w:cs="Calibri"/>
                <w:color w:val="000000" w:themeColor="text1"/>
              </w:rPr>
              <w:t>j</w:t>
            </w:r>
            <w:r w:rsidRPr="00571462">
              <w:rPr>
                <w:rFonts w:cs="Calibri"/>
                <w:color w:val="000000" w:themeColor="text1"/>
              </w:rPr>
              <w:t xml:space="preserve"> fazy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cs="Arial"/>
                <w:color w:val="000000" w:themeColor="text1"/>
                <w:kern w:val="24"/>
                <w:sz w:val="20"/>
                <w:szCs w:val="20"/>
              </w:rPr>
            </w:pPr>
          </w:p>
        </w:tc>
      </w:tr>
      <w:tr w:rsidR="00632BFA" w:rsidRPr="00632BFA" w:rsidTr="007749F6">
        <w:trPr>
          <w:trHeight w:val="158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0B" w:rsidRPr="00571462" w:rsidRDefault="00DE030B" w:rsidP="00F9741E">
            <w:pPr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t xml:space="preserve">Ocena negatywna – projekt zostaje odrzucony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cs="Arial"/>
                <w:color w:val="000000" w:themeColor="text1"/>
                <w:kern w:val="24"/>
                <w:sz w:val="20"/>
                <w:szCs w:val="20"/>
              </w:rPr>
            </w:pPr>
          </w:p>
        </w:tc>
      </w:tr>
      <w:tr w:rsidR="00632BFA" w:rsidRPr="00632BFA" w:rsidTr="007749F6">
        <w:trPr>
          <w:trHeight w:val="803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0B" w:rsidRPr="00571462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lastRenderedPageBreak/>
              <w:t xml:space="preserve">Wniosek pozostawiony bez rozpatrzenia – zgodnie z art. 43 ust. 1 Ustawy </w:t>
            </w:r>
          </w:p>
          <w:p w:rsidR="00DE030B" w:rsidRPr="00571462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cs="Arial"/>
                <w:color w:val="000000" w:themeColor="text1"/>
                <w:kern w:val="24"/>
                <w:sz w:val="20"/>
                <w:szCs w:val="20"/>
              </w:rPr>
            </w:pPr>
          </w:p>
        </w:tc>
      </w:tr>
      <w:tr w:rsidR="00632BFA" w:rsidRPr="00632BFA" w:rsidTr="00766A61">
        <w:trPr>
          <w:trHeight w:val="835"/>
          <w:jc w:val="center"/>
        </w:trPr>
        <w:tc>
          <w:tcPr>
            <w:tcW w:w="7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E030B" w:rsidRPr="00571462" w:rsidRDefault="00DE030B" w:rsidP="00F9741E">
            <w:pPr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t>Data i podpis osoby oceniającej:</w:t>
            </w:r>
          </w:p>
          <w:p w:rsidR="009303D8" w:rsidRPr="00571462" w:rsidRDefault="009303D8" w:rsidP="00F9741E">
            <w:pPr>
              <w:rPr>
                <w:rFonts w:cs="Calibri"/>
                <w:color w:val="000000" w:themeColor="text1"/>
              </w:rPr>
            </w:pPr>
          </w:p>
          <w:p w:rsidR="009303D8" w:rsidRPr="00571462" w:rsidRDefault="009303D8" w:rsidP="00F9741E">
            <w:pPr>
              <w:rPr>
                <w:rFonts w:eastAsia="Times New Roman" w:cs="Arial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DE030B" w:rsidRPr="006363B2" w:rsidRDefault="00DE030B" w:rsidP="00DE030B">
      <w:pPr>
        <w:autoSpaceDE w:val="0"/>
        <w:autoSpaceDN w:val="0"/>
        <w:adjustRightInd w:val="0"/>
        <w:spacing w:before="0" w:after="0"/>
        <w:rPr>
          <w:rFonts w:cs="Arial"/>
        </w:rPr>
      </w:pPr>
    </w:p>
    <w:sectPr w:rsidR="00DE030B" w:rsidRPr="006363B2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BCB" w:rsidRDefault="00D52BCB" w:rsidP="001220D4">
      <w:pPr>
        <w:spacing w:after="0"/>
      </w:pPr>
      <w:r>
        <w:separator/>
      </w:r>
    </w:p>
  </w:endnote>
  <w:endnote w:type="continuationSeparator" w:id="0">
    <w:p w:rsidR="00D52BCB" w:rsidRDefault="00D52BCB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:rsidR="00DF6224" w:rsidRPr="00990D6E" w:rsidRDefault="00DF622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E52037">
              <w:rPr>
                <w:rFonts w:cstheme="minorHAnsi"/>
                <w:b/>
                <w:bCs/>
                <w:noProof/>
                <w:sz w:val="16"/>
                <w:szCs w:val="16"/>
              </w:rPr>
              <w:t>2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E52037">
              <w:rPr>
                <w:rFonts w:cstheme="minorHAnsi"/>
                <w:b/>
                <w:bCs/>
                <w:noProof/>
                <w:sz w:val="16"/>
                <w:szCs w:val="16"/>
              </w:rPr>
              <w:t>9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F6224" w:rsidRDefault="00DF62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BCB" w:rsidRDefault="00D52BCB" w:rsidP="001220D4">
      <w:pPr>
        <w:spacing w:after="0"/>
      </w:pPr>
      <w:r>
        <w:separator/>
      </w:r>
    </w:p>
  </w:footnote>
  <w:footnote w:type="continuationSeparator" w:id="0">
    <w:p w:rsidR="00D52BCB" w:rsidRDefault="00D52BCB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6C7B"/>
    <w:multiLevelType w:val="hybridMultilevel"/>
    <w:tmpl w:val="A81604C2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91A35"/>
    <w:multiLevelType w:val="hybridMultilevel"/>
    <w:tmpl w:val="09D0AE34"/>
    <w:lvl w:ilvl="0" w:tplc="95BCEE7E">
      <w:start w:val="1"/>
      <w:numFmt w:val="decimal"/>
      <w:lvlText w:val="%1."/>
      <w:lvlJc w:val="left"/>
      <w:pPr>
        <w:ind w:left="928" w:hanging="360"/>
      </w:pPr>
      <w:rPr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5866D7"/>
    <w:multiLevelType w:val="hybridMultilevel"/>
    <w:tmpl w:val="166C6CAA"/>
    <w:lvl w:ilvl="0" w:tplc="2D0C6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E4E0F"/>
    <w:multiLevelType w:val="hybridMultilevel"/>
    <w:tmpl w:val="4B8485C2"/>
    <w:lvl w:ilvl="0" w:tplc="B6CAEB1E">
      <w:start w:val="1"/>
      <w:numFmt w:val="decimal"/>
      <w:lvlText w:val="%1)"/>
      <w:lvlJc w:val="left"/>
      <w:pPr>
        <w:ind w:left="307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F376809E">
      <w:start w:val="1"/>
      <w:numFmt w:val="lowerLetter"/>
      <w:lvlText w:val="%2)"/>
      <w:lvlJc w:val="left"/>
      <w:pPr>
        <w:ind w:left="103" w:hanging="197"/>
      </w:pPr>
      <w:rPr>
        <w:rFonts w:asciiTheme="minorHAnsi" w:eastAsia="Calibri" w:hAnsiTheme="minorHAnsi" w:hint="default"/>
        <w:spacing w:val="-1"/>
        <w:w w:val="93"/>
        <w:sz w:val="20"/>
        <w:szCs w:val="20"/>
      </w:rPr>
    </w:lvl>
    <w:lvl w:ilvl="2" w:tplc="E7462486">
      <w:start w:val="1"/>
      <w:numFmt w:val="bullet"/>
      <w:lvlText w:val="•"/>
      <w:lvlJc w:val="left"/>
      <w:pPr>
        <w:ind w:left="944" w:hanging="197"/>
      </w:pPr>
      <w:rPr>
        <w:rFonts w:hint="default"/>
      </w:rPr>
    </w:lvl>
    <w:lvl w:ilvl="3" w:tplc="89FCFF82">
      <w:start w:val="1"/>
      <w:numFmt w:val="bullet"/>
      <w:lvlText w:val="•"/>
      <w:lvlJc w:val="left"/>
      <w:pPr>
        <w:ind w:left="1589" w:hanging="197"/>
      </w:pPr>
      <w:rPr>
        <w:rFonts w:hint="default"/>
      </w:rPr>
    </w:lvl>
    <w:lvl w:ilvl="4" w:tplc="D2E07F04">
      <w:start w:val="1"/>
      <w:numFmt w:val="bullet"/>
      <w:lvlText w:val="•"/>
      <w:lvlJc w:val="left"/>
      <w:pPr>
        <w:ind w:left="2234" w:hanging="197"/>
      </w:pPr>
      <w:rPr>
        <w:rFonts w:hint="default"/>
      </w:rPr>
    </w:lvl>
    <w:lvl w:ilvl="5" w:tplc="63D8F5BC">
      <w:start w:val="1"/>
      <w:numFmt w:val="bullet"/>
      <w:lvlText w:val="•"/>
      <w:lvlJc w:val="left"/>
      <w:pPr>
        <w:ind w:left="2879" w:hanging="197"/>
      </w:pPr>
      <w:rPr>
        <w:rFonts w:hint="default"/>
      </w:rPr>
    </w:lvl>
    <w:lvl w:ilvl="6" w:tplc="E528D088">
      <w:start w:val="1"/>
      <w:numFmt w:val="bullet"/>
      <w:lvlText w:val="•"/>
      <w:lvlJc w:val="left"/>
      <w:pPr>
        <w:ind w:left="3524" w:hanging="197"/>
      </w:pPr>
      <w:rPr>
        <w:rFonts w:hint="default"/>
      </w:rPr>
    </w:lvl>
    <w:lvl w:ilvl="7" w:tplc="76482E96">
      <w:start w:val="1"/>
      <w:numFmt w:val="bullet"/>
      <w:lvlText w:val="•"/>
      <w:lvlJc w:val="left"/>
      <w:pPr>
        <w:ind w:left="4168" w:hanging="197"/>
      </w:pPr>
      <w:rPr>
        <w:rFonts w:hint="default"/>
      </w:rPr>
    </w:lvl>
    <w:lvl w:ilvl="8" w:tplc="BA98E8A4">
      <w:start w:val="1"/>
      <w:numFmt w:val="bullet"/>
      <w:lvlText w:val="•"/>
      <w:lvlJc w:val="left"/>
      <w:pPr>
        <w:ind w:left="4813" w:hanging="197"/>
      </w:pPr>
      <w:rPr>
        <w:rFonts w:hint="default"/>
      </w:rPr>
    </w:lvl>
  </w:abstractNum>
  <w:abstractNum w:abstractNumId="14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853DA"/>
    <w:multiLevelType w:val="hybridMultilevel"/>
    <w:tmpl w:val="9078EEDA"/>
    <w:lvl w:ilvl="0" w:tplc="B9A8FA8C">
      <w:start w:val="2"/>
      <w:numFmt w:val="decimal"/>
      <w:lvlText w:val="%1)"/>
      <w:lvlJc w:val="left"/>
      <w:pPr>
        <w:ind w:left="103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7E5616EC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2" w:tplc="AA588E28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3" w:tplc="3D3E05FA">
      <w:start w:val="1"/>
      <w:numFmt w:val="bullet"/>
      <w:lvlText w:val="•"/>
      <w:lvlJc w:val="left"/>
      <w:pPr>
        <w:ind w:left="1900" w:hanging="204"/>
      </w:pPr>
      <w:rPr>
        <w:rFonts w:hint="default"/>
      </w:rPr>
    </w:lvl>
    <w:lvl w:ilvl="4" w:tplc="A8CE75BC">
      <w:start w:val="1"/>
      <w:numFmt w:val="bullet"/>
      <w:lvlText w:val="•"/>
      <w:lvlJc w:val="left"/>
      <w:pPr>
        <w:ind w:left="2501" w:hanging="204"/>
      </w:pPr>
      <w:rPr>
        <w:rFonts w:hint="default"/>
      </w:rPr>
    </w:lvl>
    <w:lvl w:ilvl="5" w:tplc="1D165736">
      <w:start w:val="1"/>
      <w:numFmt w:val="bullet"/>
      <w:lvlText w:val="•"/>
      <w:lvlJc w:val="left"/>
      <w:pPr>
        <w:ind w:left="3101" w:hanging="204"/>
      </w:pPr>
      <w:rPr>
        <w:rFonts w:hint="default"/>
      </w:rPr>
    </w:lvl>
    <w:lvl w:ilvl="6" w:tplc="1AAC8120">
      <w:start w:val="1"/>
      <w:numFmt w:val="bullet"/>
      <w:lvlText w:val="•"/>
      <w:lvlJc w:val="left"/>
      <w:pPr>
        <w:ind w:left="3701" w:hanging="204"/>
      </w:pPr>
      <w:rPr>
        <w:rFonts w:hint="default"/>
      </w:rPr>
    </w:lvl>
    <w:lvl w:ilvl="7" w:tplc="4C8E7810">
      <w:start w:val="1"/>
      <w:numFmt w:val="bullet"/>
      <w:lvlText w:val="•"/>
      <w:lvlJc w:val="left"/>
      <w:pPr>
        <w:ind w:left="4302" w:hanging="204"/>
      </w:pPr>
      <w:rPr>
        <w:rFonts w:hint="default"/>
      </w:rPr>
    </w:lvl>
    <w:lvl w:ilvl="8" w:tplc="A2F87122">
      <w:start w:val="1"/>
      <w:numFmt w:val="bullet"/>
      <w:lvlText w:val="•"/>
      <w:lvlJc w:val="left"/>
      <w:pPr>
        <w:ind w:left="4902" w:hanging="204"/>
      </w:pPr>
      <w:rPr>
        <w:rFonts w:hint="default"/>
      </w:rPr>
    </w:lvl>
  </w:abstractNum>
  <w:abstractNum w:abstractNumId="16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7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D7F1C"/>
    <w:multiLevelType w:val="hybridMultilevel"/>
    <w:tmpl w:val="3D4C21BC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666F8"/>
    <w:multiLevelType w:val="hybridMultilevel"/>
    <w:tmpl w:val="2CDAEB5A"/>
    <w:lvl w:ilvl="0" w:tplc="71F2AE16">
      <w:start w:val="1"/>
      <w:numFmt w:val="decimal"/>
      <w:lvlText w:val="%1."/>
      <w:lvlJc w:val="left"/>
      <w:pPr>
        <w:ind w:left="103" w:hanging="188"/>
      </w:pPr>
      <w:rPr>
        <w:rFonts w:ascii="Calibri" w:eastAsia="Calibri" w:hAnsi="Calibri" w:hint="default"/>
        <w:w w:val="81"/>
        <w:sz w:val="20"/>
        <w:szCs w:val="20"/>
      </w:rPr>
    </w:lvl>
    <w:lvl w:ilvl="1" w:tplc="1112482C">
      <w:start w:val="1"/>
      <w:numFmt w:val="bullet"/>
      <w:lvlText w:val="•"/>
      <w:lvlJc w:val="left"/>
      <w:pPr>
        <w:ind w:left="726" w:hanging="188"/>
      </w:pPr>
      <w:rPr>
        <w:rFonts w:hint="default"/>
      </w:rPr>
    </w:lvl>
    <w:lvl w:ilvl="2" w:tplc="1BB673C6">
      <w:start w:val="1"/>
      <w:numFmt w:val="bullet"/>
      <w:lvlText w:val="•"/>
      <w:lvlJc w:val="left"/>
      <w:pPr>
        <w:ind w:left="1352" w:hanging="188"/>
      </w:pPr>
      <w:rPr>
        <w:rFonts w:hint="default"/>
      </w:rPr>
    </w:lvl>
    <w:lvl w:ilvl="3" w:tplc="16E49872">
      <w:start w:val="1"/>
      <w:numFmt w:val="bullet"/>
      <w:lvlText w:val="•"/>
      <w:lvlJc w:val="left"/>
      <w:pPr>
        <w:ind w:left="1979" w:hanging="188"/>
      </w:pPr>
      <w:rPr>
        <w:rFonts w:hint="default"/>
      </w:rPr>
    </w:lvl>
    <w:lvl w:ilvl="4" w:tplc="E33C2BF0">
      <w:start w:val="1"/>
      <w:numFmt w:val="bullet"/>
      <w:lvlText w:val="•"/>
      <w:lvlJc w:val="left"/>
      <w:pPr>
        <w:ind w:left="2605" w:hanging="188"/>
      </w:pPr>
      <w:rPr>
        <w:rFonts w:hint="default"/>
      </w:rPr>
    </w:lvl>
    <w:lvl w:ilvl="5" w:tplc="EE12C552">
      <w:start w:val="1"/>
      <w:numFmt w:val="bullet"/>
      <w:lvlText w:val="•"/>
      <w:lvlJc w:val="left"/>
      <w:pPr>
        <w:ind w:left="3232" w:hanging="188"/>
      </w:pPr>
      <w:rPr>
        <w:rFonts w:hint="default"/>
      </w:rPr>
    </w:lvl>
    <w:lvl w:ilvl="6" w:tplc="78643610">
      <w:start w:val="1"/>
      <w:numFmt w:val="bullet"/>
      <w:lvlText w:val="•"/>
      <w:lvlJc w:val="left"/>
      <w:pPr>
        <w:ind w:left="3858" w:hanging="188"/>
      </w:pPr>
      <w:rPr>
        <w:rFonts w:hint="default"/>
      </w:rPr>
    </w:lvl>
    <w:lvl w:ilvl="7" w:tplc="96665310">
      <w:start w:val="1"/>
      <w:numFmt w:val="bullet"/>
      <w:lvlText w:val="•"/>
      <w:lvlJc w:val="left"/>
      <w:pPr>
        <w:ind w:left="4485" w:hanging="188"/>
      </w:pPr>
      <w:rPr>
        <w:rFonts w:hint="default"/>
      </w:rPr>
    </w:lvl>
    <w:lvl w:ilvl="8" w:tplc="1720AD32">
      <w:start w:val="1"/>
      <w:numFmt w:val="bullet"/>
      <w:lvlText w:val="•"/>
      <w:lvlJc w:val="left"/>
      <w:pPr>
        <w:ind w:left="5111" w:hanging="188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8"/>
  </w:num>
  <w:num w:numId="4">
    <w:abstractNumId w:val="16"/>
  </w:num>
  <w:num w:numId="5">
    <w:abstractNumId w:val="0"/>
  </w:num>
  <w:num w:numId="6">
    <w:abstractNumId w:val="5"/>
  </w:num>
  <w:num w:numId="7">
    <w:abstractNumId w:val="6"/>
  </w:num>
  <w:num w:numId="8">
    <w:abstractNumId w:val="10"/>
  </w:num>
  <w:num w:numId="9">
    <w:abstractNumId w:val="3"/>
  </w:num>
  <w:num w:numId="10">
    <w:abstractNumId w:val="2"/>
  </w:num>
  <w:num w:numId="11">
    <w:abstractNumId w:val="14"/>
  </w:num>
  <w:num w:numId="12">
    <w:abstractNumId w:val="7"/>
  </w:num>
  <w:num w:numId="13">
    <w:abstractNumId w:val="17"/>
  </w:num>
  <w:num w:numId="14">
    <w:abstractNumId w:val="12"/>
  </w:num>
  <w:num w:numId="15">
    <w:abstractNumId w:val="4"/>
  </w:num>
  <w:num w:numId="16">
    <w:abstractNumId w:val="15"/>
  </w:num>
  <w:num w:numId="17">
    <w:abstractNumId w:val="13"/>
  </w:num>
  <w:num w:numId="18">
    <w:abstractNumId w:val="20"/>
  </w:num>
  <w:num w:numId="19">
    <w:abstractNumId w:val="1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6980"/>
    <w:rsid w:val="000332F5"/>
    <w:rsid w:val="00071AB9"/>
    <w:rsid w:val="00085B06"/>
    <w:rsid w:val="00087821"/>
    <w:rsid w:val="000C2D47"/>
    <w:rsid w:val="001220D4"/>
    <w:rsid w:val="0014637D"/>
    <w:rsid w:val="001631A2"/>
    <w:rsid w:val="00166AB2"/>
    <w:rsid w:val="00187C4F"/>
    <w:rsid w:val="001B759C"/>
    <w:rsid w:val="001C187E"/>
    <w:rsid w:val="001D6662"/>
    <w:rsid w:val="001D6B1B"/>
    <w:rsid w:val="001F410D"/>
    <w:rsid w:val="00202573"/>
    <w:rsid w:val="002110BF"/>
    <w:rsid w:val="00213887"/>
    <w:rsid w:val="0021515E"/>
    <w:rsid w:val="00233B1D"/>
    <w:rsid w:val="00261349"/>
    <w:rsid w:val="00265C2F"/>
    <w:rsid w:val="002735A4"/>
    <w:rsid w:val="002946EF"/>
    <w:rsid w:val="002E1136"/>
    <w:rsid w:val="002E2D63"/>
    <w:rsid w:val="002E3CBE"/>
    <w:rsid w:val="002F33EA"/>
    <w:rsid w:val="003068AC"/>
    <w:rsid w:val="003326E2"/>
    <w:rsid w:val="0034252A"/>
    <w:rsid w:val="003533B4"/>
    <w:rsid w:val="00364E20"/>
    <w:rsid w:val="00373C38"/>
    <w:rsid w:val="00380B14"/>
    <w:rsid w:val="003A0037"/>
    <w:rsid w:val="003C1B52"/>
    <w:rsid w:val="003D27D5"/>
    <w:rsid w:val="003D44B2"/>
    <w:rsid w:val="003D6F93"/>
    <w:rsid w:val="004020B9"/>
    <w:rsid w:val="0041103C"/>
    <w:rsid w:val="00445594"/>
    <w:rsid w:val="00450243"/>
    <w:rsid w:val="00456B27"/>
    <w:rsid w:val="0046066C"/>
    <w:rsid w:val="00470A64"/>
    <w:rsid w:val="00477A63"/>
    <w:rsid w:val="00484CE8"/>
    <w:rsid w:val="00486F49"/>
    <w:rsid w:val="004919B1"/>
    <w:rsid w:val="004A5848"/>
    <w:rsid w:val="004C160A"/>
    <w:rsid w:val="004C526D"/>
    <w:rsid w:val="004D43AB"/>
    <w:rsid w:val="00521B36"/>
    <w:rsid w:val="00540882"/>
    <w:rsid w:val="00545F92"/>
    <w:rsid w:val="00555B78"/>
    <w:rsid w:val="00565A27"/>
    <w:rsid w:val="00571462"/>
    <w:rsid w:val="005814C1"/>
    <w:rsid w:val="00595699"/>
    <w:rsid w:val="005A3159"/>
    <w:rsid w:val="005C14CF"/>
    <w:rsid w:val="005C31D6"/>
    <w:rsid w:val="005C7811"/>
    <w:rsid w:val="005D3507"/>
    <w:rsid w:val="00602E7B"/>
    <w:rsid w:val="00613769"/>
    <w:rsid w:val="00632BFA"/>
    <w:rsid w:val="006363B2"/>
    <w:rsid w:val="0064225D"/>
    <w:rsid w:val="0065011F"/>
    <w:rsid w:val="00662D33"/>
    <w:rsid w:val="006717BF"/>
    <w:rsid w:val="0068326C"/>
    <w:rsid w:val="006A01F0"/>
    <w:rsid w:val="006B0FC8"/>
    <w:rsid w:val="006C1364"/>
    <w:rsid w:val="006E7815"/>
    <w:rsid w:val="006E7A53"/>
    <w:rsid w:val="006F3A51"/>
    <w:rsid w:val="0071672D"/>
    <w:rsid w:val="007272B4"/>
    <w:rsid w:val="00730CF5"/>
    <w:rsid w:val="007324B7"/>
    <w:rsid w:val="00734781"/>
    <w:rsid w:val="00741DAD"/>
    <w:rsid w:val="00766A61"/>
    <w:rsid w:val="007713EA"/>
    <w:rsid w:val="007749F6"/>
    <w:rsid w:val="0079050E"/>
    <w:rsid w:val="007A0651"/>
    <w:rsid w:val="007C5479"/>
    <w:rsid w:val="007D3D41"/>
    <w:rsid w:val="007D4F6F"/>
    <w:rsid w:val="007E0BE7"/>
    <w:rsid w:val="007E1594"/>
    <w:rsid w:val="007F28B2"/>
    <w:rsid w:val="0083235A"/>
    <w:rsid w:val="00832C5D"/>
    <w:rsid w:val="0083506B"/>
    <w:rsid w:val="00842E15"/>
    <w:rsid w:val="00843B6D"/>
    <w:rsid w:val="00850529"/>
    <w:rsid w:val="0086783B"/>
    <w:rsid w:val="00875609"/>
    <w:rsid w:val="00891A22"/>
    <w:rsid w:val="008974AA"/>
    <w:rsid w:val="008B0017"/>
    <w:rsid w:val="008C725C"/>
    <w:rsid w:val="008D0F31"/>
    <w:rsid w:val="008D7346"/>
    <w:rsid w:val="00904FBD"/>
    <w:rsid w:val="009131A7"/>
    <w:rsid w:val="00916E93"/>
    <w:rsid w:val="009303D8"/>
    <w:rsid w:val="0093380F"/>
    <w:rsid w:val="009706AC"/>
    <w:rsid w:val="00990D6E"/>
    <w:rsid w:val="009954BD"/>
    <w:rsid w:val="009962D0"/>
    <w:rsid w:val="009A697E"/>
    <w:rsid w:val="009A7C50"/>
    <w:rsid w:val="009C3086"/>
    <w:rsid w:val="009C7DF7"/>
    <w:rsid w:val="009E4441"/>
    <w:rsid w:val="009E6B01"/>
    <w:rsid w:val="009E7041"/>
    <w:rsid w:val="009E7337"/>
    <w:rsid w:val="009F5E2E"/>
    <w:rsid w:val="00A0215B"/>
    <w:rsid w:val="00A13126"/>
    <w:rsid w:val="00A13719"/>
    <w:rsid w:val="00A262E9"/>
    <w:rsid w:val="00A26750"/>
    <w:rsid w:val="00A269FF"/>
    <w:rsid w:val="00A46CC6"/>
    <w:rsid w:val="00A508CA"/>
    <w:rsid w:val="00A52E63"/>
    <w:rsid w:val="00A61A54"/>
    <w:rsid w:val="00A75634"/>
    <w:rsid w:val="00A775A7"/>
    <w:rsid w:val="00A8364B"/>
    <w:rsid w:val="00AE6681"/>
    <w:rsid w:val="00AF71BA"/>
    <w:rsid w:val="00B47574"/>
    <w:rsid w:val="00B47A14"/>
    <w:rsid w:val="00B525A7"/>
    <w:rsid w:val="00B817A6"/>
    <w:rsid w:val="00B87E42"/>
    <w:rsid w:val="00BA0C76"/>
    <w:rsid w:val="00BA57AB"/>
    <w:rsid w:val="00BA6B68"/>
    <w:rsid w:val="00BE20D7"/>
    <w:rsid w:val="00BE78B0"/>
    <w:rsid w:val="00C05408"/>
    <w:rsid w:val="00C153F0"/>
    <w:rsid w:val="00C2368C"/>
    <w:rsid w:val="00C2525C"/>
    <w:rsid w:val="00C35875"/>
    <w:rsid w:val="00C36880"/>
    <w:rsid w:val="00C513C0"/>
    <w:rsid w:val="00C5712F"/>
    <w:rsid w:val="00C9102E"/>
    <w:rsid w:val="00C94110"/>
    <w:rsid w:val="00CA21D5"/>
    <w:rsid w:val="00CB343D"/>
    <w:rsid w:val="00CC0190"/>
    <w:rsid w:val="00CC3B5C"/>
    <w:rsid w:val="00CE4B59"/>
    <w:rsid w:val="00CF1CA0"/>
    <w:rsid w:val="00D108DD"/>
    <w:rsid w:val="00D217CC"/>
    <w:rsid w:val="00D21A50"/>
    <w:rsid w:val="00D22B89"/>
    <w:rsid w:val="00D242E0"/>
    <w:rsid w:val="00D246CA"/>
    <w:rsid w:val="00D26D21"/>
    <w:rsid w:val="00D34EDA"/>
    <w:rsid w:val="00D44366"/>
    <w:rsid w:val="00D52BCB"/>
    <w:rsid w:val="00D64C94"/>
    <w:rsid w:val="00D669ED"/>
    <w:rsid w:val="00D71E42"/>
    <w:rsid w:val="00DA0789"/>
    <w:rsid w:val="00DA0EBA"/>
    <w:rsid w:val="00DA2068"/>
    <w:rsid w:val="00DC0CE5"/>
    <w:rsid w:val="00DD575B"/>
    <w:rsid w:val="00DD654D"/>
    <w:rsid w:val="00DD6B11"/>
    <w:rsid w:val="00DE030B"/>
    <w:rsid w:val="00DE1475"/>
    <w:rsid w:val="00DE262E"/>
    <w:rsid w:val="00DF6224"/>
    <w:rsid w:val="00E12544"/>
    <w:rsid w:val="00E13445"/>
    <w:rsid w:val="00E136BC"/>
    <w:rsid w:val="00E13C66"/>
    <w:rsid w:val="00E216E9"/>
    <w:rsid w:val="00E36F3B"/>
    <w:rsid w:val="00E37A88"/>
    <w:rsid w:val="00E52037"/>
    <w:rsid w:val="00E60F00"/>
    <w:rsid w:val="00E63FCB"/>
    <w:rsid w:val="00E65331"/>
    <w:rsid w:val="00E72AAC"/>
    <w:rsid w:val="00E8207A"/>
    <w:rsid w:val="00EB5C09"/>
    <w:rsid w:val="00ED1A89"/>
    <w:rsid w:val="00ED398A"/>
    <w:rsid w:val="00ED7DDD"/>
    <w:rsid w:val="00F03859"/>
    <w:rsid w:val="00F3142A"/>
    <w:rsid w:val="00F35C6C"/>
    <w:rsid w:val="00F47D96"/>
    <w:rsid w:val="00FB0B2A"/>
    <w:rsid w:val="00FC44BB"/>
    <w:rsid w:val="00FC5D59"/>
    <w:rsid w:val="00FD5FD1"/>
    <w:rsid w:val="00FE4661"/>
    <w:rsid w:val="00FE497A"/>
    <w:rsid w:val="00FF0CFA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F41BF"/>
    <w:pPr>
      <w:widowControl w:val="0"/>
      <w:spacing w:before="0" w:after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42A1-E330-45D5-9A5A-D64F1931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9</Pages>
  <Words>1540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Piotr PP. Piosicki</cp:lastModifiedBy>
  <cp:revision>37</cp:revision>
  <cp:lastPrinted>2016-04-13T12:14:00Z</cp:lastPrinted>
  <dcterms:created xsi:type="dcterms:W3CDTF">2015-12-04T09:23:00Z</dcterms:created>
  <dcterms:modified xsi:type="dcterms:W3CDTF">2016-06-30T06:22:00Z</dcterms:modified>
</cp:coreProperties>
</file>